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FB00C" w14:textId="699A93EE" w:rsidR="00F335F0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950B54">
        <w:t>ju</w:t>
      </w:r>
      <w:r w:rsidR="005A4532">
        <w:t>l</w:t>
      </w:r>
      <w:r w:rsidR="00950B54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4F387B">
        <w:rPr>
          <w:spacing w:val="-4"/>
        </w:rPr>
        <w:t>6</w:t>
      </w:r>
    </w:p>
    <w:p w14:paraId="172172AF" w14:textId="77777777" w:rsidR="00F335F0" w:rsidRDefault="00F335F0">
      <w:pPr>
        <w:pStyle w:val="Textoindependiente"/>
        <w:spacing w:before="292"/>
      </w:pPr>
    </w:p>
    <w:p w14:paraId="765AA0B5" w14:textId="108B0B88" w:rsidR="002A56A6" w:rsidRPr="002A56A6" w:rsidRDefault="00A56214" w:rsidP="002A56A6">
      <w:pPr>
        <w:pStyle w:val="Textoindependiente"/>
        <w:rPr>
          <w:spacing w:val="-2"/>
        </w:rPr>
      </w:pPr>
      <w:r w:rsidRPr="00A56214">
        <w:rPr>
          <w:noProof/>
        </w:rPr>
        <w:drawing>
          <wp:inline distT="0" distB="0" distL="0" distR="0" wp14:anchorId="6DBE204C" wp14:editId="1F9E2200">
            <wp:extent cx="5487035" cy="1116330"/>
            <wp:effectExtent l="0" t="0" r="0" b="0"/>
            <wp:docPr id="14149492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9FE75" w14:textId="77777777" w:rsidR="00F335F0" w:rsidRDefault="00F335F0">
      <w:pPr>
        <w:pStyle w:val="Textoindependiente"/>
        <w:spacing w:before="288"/>
      </w:pPr>
    </w:p>
    <w:p w14:paraId="0383AA38" w14:textId="77777777" w:rsidR="00F335F0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6D25E668" w14:textId="77777777" w:rsidR="00F335F0" w:rsidRDefault="00F335F0">
      <w:pPr>
        <w:pStyle w:val="Textoindependiente"/>
        <w:spacing w:before="292"/>
      </w:pPr>
    </w:p>
    <w:p w14:paraId="6205093B" w14:textId="2770D59A" w:rsidR="00F335F0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780B1E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780B1E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9D6DC3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0B6114">
        <w:rPr>
          <w:b/>
        </w:rPr>
        <w:t>9091097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 w:rsidR="009472D9">
        <w:rPr>
          <w:spacing w:val="-3"/>
        </w:rPr>
        <w:t xml:space="preserve"> </w:t>
      </w:r>
      <w:r w:rsidR="00950B54">
        <w:rPr>
          <w:spacing w:val="-3"/>
        </w:rPr>
        <w:t>ju</w:t>
      </w:r>
      <w:r w:rsidR="005A4532">
        <w:rPr>
          <w:spacing w:val="-3"/>
        </w:rPr>
        <w:t>l</w:t>
      </w:r>
      <w:r w:rsidR="00950B54">
        <w:rPr>
          <w:spacing w:val="-3"/>
        </w:rPr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6401A89" w14:textId="77777777" w:rsidR="00F335F0" w:rsidRDefault="00F335F0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335F0" w14:paraId="47068A39" w14:textId="77777777">
        <w:trPr>
          <w:trHeight w:val="244"/>
        </w:trPr>
        <w:tc>
          <w:tcPr>
            <w:tcW w:w="706" w:type="dxa"/>
          </w:tcPr>
          <w:p w14:paraId="1446EE83" w14:textId="77777777" w:rsidR="00F335F0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038CB12" w14:textId="77777777" w:rsidR="00F335F0" w:rsidRDefault="00000000">
            <w:pPr>
              <w:pStyle w:val="TableParagraph"/>
              <w:spacing w:before="1"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1DD31CDA" w14:textId="77777777" w:rsidR="00F335F0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335F0" w14:paraId="58EFD268" w14:textId="77777777">
        <w:trPr>
          <w:trHeight w:val="7521"/>
        </w:trPr>
        <w:tc>
          <w:tcPr>
            <w:tcW w:w="706" w:type="dxa"/>
          </w:tcPr>
          <w:p w14:paraId="60F1895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D2DD5B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26DDAC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B6DD3D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1F649BA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71B40026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176B1A2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1896931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6F9578BB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5445886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A8EDBF8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259978EF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BC13960" w14:textId="77777777" w:rsidR="00F335F0" w:rsidRDefault="00F335F0">
            <w:pPr>
              <w:pStyle w:val="TableParagraph"/>
              <w:rPr>
                <w:sz w:val="20"/>
              </w:rPr>
            </w:pPr>
          </w:p>
          <w:p w14:paraId="0EC2D578" w14:textId="77777777" w:rsidR="00F335F0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3826" w:type="dxa"/>
          </w:tcPr>
          <w:p w14:paraId="63841BE8" w14:textId="77777777" w:rsidR="00F335F0" w:rsidRDefault="00000000">
            <w:pPr>
              <w:pStyle w:val="TableParagraph"/>
              <w:tabs>
                <w:tab w:val="left" w:pos="2755"/>
              </w:tabs>
              <w:spacing w:before="1"/>
              <w:ind w:left="109" w:right="91"/>
              <w:jc w:val="both"/>
            </w:pPr>
            <w: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Coordinador Académico </w:t>
            </w:r>
            <w:r>
              <w:rPr>
                <w:spacing w:val="-2"/>
              </w:rPr>
              <w:t>oportunamente</w:t>
            </w:r>
            <w:r>
              <w:tab/>
            </w:r>
            <w:r>
              <w:rPr>
                <w:spacing w:val="-2"/>
              </w:rPr>
              <w:t xml:space="preserve">anomalías, </w:t>
            </w:r>
            <w:r>
              <w:t>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 la programación para cada ficha, emitir juicio valorativo sobre el nivel de cumplimiento de los resultados de aprendizajes de las competencias del programa,</w:t>
            </w:r>
            <w:r>
              <w:rPr>
                <w:spacing w:val="-10"/>
              </w:rPr>
              <w:t xml:space="preserve"> </w:t>
            </w:r>
            <w:r>
              <w:t>adquiridos</w:t>
            </w:r>
            <w:r>
              <w:rPr>
                <w:spacing w:val="-10"/>
              </w:rPr>
              <w:t xml:space="preserve"> </w:t>
            </w:r>
            <w:r>
              <w:t>por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10"/>
              </w:rPr>
              <w:t xml:space="preserve"> </w:t>
            </w:r>
            <w:r>
              <w:t>aprendices en el desarrollo de su formación, aplicando los procedimientos, plazos y herramientas</w:t>
            </w:r>
            <w:r>
              <w:rPr>
                <w:spacing w:val="79"/>
              </w:rPr>
              <w:t xml:space="preserve">  </w:t>
            </w:r>
            <w:r>
              <w:t>tecnológicas</w:t>
            </w:r>
            <w:r>
              <w:rPr>
                <w:spacing w:val="79"/>
              </w:rPr>
              <w:t xml:space="preserve">  </w:t>
            </w:r>
            <w:r>
              <w:t>que</w:t>
            </w:r>
            <w:r>
              <w:rPr>
                <w:spacing w:val="79"/>
              </w:rPr>
              <w:t xml:space="preserve">  </w:t>
            </w:r>
            <w:r>
              <w:rPr>
                <w:spacing w:val="-5"/>
              </w:rPr>
              <w:t>la</w:t>
            </w:r>
          </w:p>
          <w:p w14:paraId="5E2F7FC7" w14:textId="77777777" w:rsidR="00F335F0" w:rsidRDefault="00000000">
            <w:pPr>
              <w:pStyle w:val="TableParagraph"/>
              <w:spacing w:before="2" w:line="247" w:lineRule="exact"/>
              <w:ind w:left="109"/>
              <w:jc w:val="both"/>
            </w:pPr>
            <w:r>
              <w:t>entidad</w:t>
            </w:r>
            <w:r>
              <w:rPr>
                <w:spacing w:val="-7"/>
              </w:rPr>
              <w:t xml:space="preserve"> </w:t>
            </w:r>
            <w:r>
              <w:t>tiene</w:t>
            </w:r>
            <w:r>
              <w:rPr>
                <w:spacing w:val="-6"/>
              </w:rPr>
              <w:t xml:space="preserve"> </w:t>
            </w:r>
            <w:r>
              <w:t>definido,</w:t>
            </w:r>
            <w:r>
              <w:rPr>
                <w:spacing w:val="-7"/>
              </w:rPr>
              <w:t xml:space="preserve"> </w:t>
            </w:r>
            <w:r>
              <w:t>entre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otras.</w:t>
            </w:r>
          </w:p>
        </w:tc>
        <w:tc>
          <w:tcPr>
            <w:tcW w:w="3956" w:type="dxa"/>
          </w:tcPr>
          <w:p w14:paraId="53D423A5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16CA9AB0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23642B00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286FED6B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71125D8C" w14:textId="77777777" w:rsidR="00BA50E9" w:rsidRDefault="00BA50E9" w:rsidP="00BA50E9">
            <w:pPr>
              <w:pStyle w:val="TableParagraph"/>
              <w:tabs>
                <w:tab w:val="left" w:pos="469"/>
              </w:tabs>
              <w:spacing w:before="1"/>
              <w:ind w:left="469" w:right="608"/>
            </w:pPr>
          </w:p>
          <w:p w14:paraId="27C558E3" w14:textId="43C53691" w:rsidR="00F335F0" w:rsidRDefault="004C14DE" w:rsidP="0062412A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</w:pPr>
            <w:r>
              <w:t>En la actualidad se ha desarrollado formación</w:t>
            </w:r>
            <w:r w:rsidR="009472D9">
              <w:t xml:space="preserve"> complementaria </w:t>
            </w:r>
            <w:r w:rsidR="0036167D">
              <w:t>campesina</w:t>
            </w:r>
            <w:r w:rsidR="009472D9">
              <w:t>.</w:t>
            </w:r>
          </w:p>
        </w:tc>
      </w:tr>
    </w:tbl>
    <w:p w14:paraId="0367C6BD" w14:textId="77777777" w:rsidR="00F335F0" w:rsidRDefault="00F335F0">
      <w:pPr>
        <w:pStyle w:val="TableParagraph"/>
        <w:sectPr w:rsidR="00F335F0">
          <w:type w:val="continuous"/>
          <w:pgSz w:w="11910" w:h="16840"/>
          <w:pgMar w:top="1340" w:right="1559" w:bottom="280" w:left="1700" w:header="720" w:footer="720" w:gutter="0"/>
          <w:cols w:space="720"/>
        </w:sectPr>
      </w:pPr>
    </w:p>
    <w:p w14:paraId="3F3FE3CD" w14:textId="244669B6" w:rsidR="00F335F0" w:rsidRDefault="00C6186B">
      <w:pPr>
        <w:pStyle w:val="Textoindependiente"/>
        <w:spacing w:before="72"/>
        <w:ind w:left="18" w:right="127"/>
        <w:jc w:val="both"/>
      </w:pPr>
      <w:r>
        <w:lastRenderedPageBreak/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</w:t>
      </w:r>
      <w:r w:rsidR="00F175CF" w:rsidRPr="00F175CF">
        <w:rPr>
          <w:b/>
        </w:rPr>
        <w:t xml:space="preserve"> </w:t>
      </w:r>
      <w:r w:rsidR="00F175CF">
        <w:rPr>
          <w:b/>
        </w:rPr>
        <w:t>9091097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4F387B">
        <w:t>6</w:t>
      </w:r>
      <w:r>
        <w:t>.</w:t>
      </w:r>
      <w:r>
        <w:rPr>
          <w:spacing w:val="-12"/>
        </w:rPr>
        <w:t xml:space="preserve"> </w:t>
      </w:r>
      <w:r>
        <w:t>Durante este</w:t>
      </w:r>
      <w:r>
        <w:rPr>
          <w:spacing w:val="-10"/>
        </w:rPr>
        <w:t xml:space="preserve"> </w:t>
      </w:r>
      <w:r>
        <w:t>periodo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 w:rsidR="00950B54">
        <w:t>junio</w:t>
      </w:r>
      <w:r w:rsidR="008C5DF6">
        <w:t>,</w:t>
      </w:r>
      <w:r>
        <w:t xml:space="preserve"> </w:t>
      </w:r>
      <w:r w:rsidR="008129D8">
        <w:t>en la actualidad</w:t>
      </w:r>
      <w:r w:rsidR="0062412A">
        <w:t xml:space="preserve"> </w:t>
      </w:r>
      <w:r w:rsidR="008C5DF6">
        <w:t xml:space="preserve">no </w:t>
      </w:r>
      <w:r w:rsidR="0062412A">
        <w:t xml:space="preserve">se </w:t>
      </w:r>
      <w:r w:rsidR="008C5DF6">
        <w:t xml:space="preserve">ha </w:t>
      </w:r>
      <w:r w:rsidR="0062412A">
        <w:t>asoció a aprendices</w:t>
      </w:r>
      <w:r>
        <w:rPr>
          <w:spacing w:val="-2"/>
        </w:rPr>
        <w:t>.</w:t>
      </w:r>
    </w:p>
    <w:p w14:paraId="11131095" w14:textId="77777777" w:rsidR="00F335F0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236FE731" w14:textId="77777777" w:rsidR="00F335F0" w:rsidRDefault="00F335F0">
      <w:pPr>
        <w:pStyle w:val="Textoindependiente"/>
        <w:rPr>
          <w:sz w:val="20"/>
        </w:rPr>
      </w:pPr>
    </w:p>
    <w:p w14:paraId="17050C15" w14:textId="0EA87FF5" w:rsidR="00F335F0" w:rsidRDefault="00780B1E">
      <w:pPr>
        <w:pStyle w:val="Textoindependiente"/>
        <w:spacing w:before="18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71418E27" wp14:editId="7AF75830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AD4DD5" w14:textId="4FD84034" w:rsidR="00F335F0" w:rsidRDefault="00000000">
      <w:pPr>
        <w:spacing w:before="109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780B1E">
        <w:rPr>
          <w:sz w:val="24"/>
        </w:rPr>
        <w:t>ALEXANDER MENA GUTIERREZ</w:t>
      </w:r>
    </w:p>
    <w:p w14:paraId="0E8FB3CE" w14:textId="4191C409" w:rsidR="00F335F0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780B1E">
        <w:rPr>
          <w:spacing w:val="-2"/>
          <w:sz w:val="24"/>
        </w:rPr>
        <w:t>11.805.970</w:t>
      </w:r>
    </w:p>
    <w:sectPr w:rsidR="00F335F0">
      <w:pgSz w:w="11910" w:h="16840"/>
      <w:pgMar w:top="16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03D63"/>
    <w:multiLevelType w:val="hybridMultilevel"/>
    <w:tmpl w:val="6DCA78EA"/>
    <w:lvl w:ilvl="0" w:tplc="0ADCD67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E08ED2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DB38B344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DB1E86CA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9B520046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B5620136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BF1E5F4C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647424AA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F5FEC1E0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81667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35F0"/>
    <w:rsid w:val="0006488E"/>
    <w:rsid w:val="00075AE1"/>
    <w:rsid w:val="000B6114"/>
    <w:rsid w:val="001A4C3D"/>
    <w:rsid w:val="0020640E"/>
    <w:rsid w:val="00211EAE"/>
    <w:rsid w:val="002A56A6"/>
    <w:rsid w:val="002A6450"/>
    <w:rsid w:val="0036167D"/>
    <w:rsid w:val="00397C6C"/>
    <w:rsid w:val="00410D0C"/>
    <w:rsid w:val="004344FB"/>
    <w:rsid w:val="004C14DE"/>
    <w:rsid w:val="004F387B"/>
    <w:rsid w:val="005A4532"/>
    <w:rsid w:val="005F56AF"/>
    <w:rsid w:val="0062412A"/>
    <w:rsid w:val="0065797F"/>
    <w:rsid w:val="006947D8"/>
    <w:rsid w:val="006E7B04"/>
    <w:rsid w:val="007164EE"/>
    <w:rsid w:val="00780B1E"/>
    <w:rsid w:val="008129D8"/>
    <w:rsid w:val="00834BEF"/>
    <w:rsid w:val="008742C7"/>
    <w:rsid w:val="008A4CCF"/>
    <w:rsid w:val="008C5DF6"/>
    <w:rsid w:val="00931BB8"/>
    <w:rsid w:val="009472D9"/>
    <w:rsid w:val="00950B54"/>
    <w:rsid w:val="009D6DC3"/>
    <w:rsid w:val="009F1F68"/>
    <w:rsid w:val="009F7527"/>
    <w:rsid w:val="00A4792B"/>
    <w:rsid w:val="00A56214"/>
    <w:rsid w:val="00AB3DFD"/>
    <w:rsid w:val="00B46086"/>
    <w:rsid w:val="00B609DA"/>
    <w:rsid w:val="00BA50E9"/>
    <w:rsid w:val="00C6186B"/>
    <w:rsid w:val="00C75F5D"/>
    <w:rsid w:val="00C925BF"/>
    <w:rsid w:val="00CB17F6"/>
    <w:rsid w:val="00DA0869"/>
    <w:rsid w:val="00E6469B"/>
    <w:rsid w:val="00EA3201"/>
    <w:rsid w:val="00EA4074"/>
    <w:rsid w:val="00EE0304"/>
    <w:rsid w:val="00F175CF"/>
    <w:rsid w:val="00F335F0"/>
    <w:rsid w:val="00F63B0F"/>
    <w:rsid w:val="00F831ED"/>
    <w:rsid w:val="00FD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DC640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 carpeta 7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7</dc:title>
  <dc:creator>Dario Fernando Bohorquez Diaz</dc:creator>
  <cp:lastModifiedBy>mayra mena</cp:lastModifiedBy>
  <cp:revision>35</cp:revision>
  <dcterms:created xsi:type="dcterms:W3CDTF">2025-02-18T00:12:00Z</dcterms:created>
  <dcterms:modified xsi:type="dcterms:W3CDTF">2026-07-09T12:46:00Z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